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A0"/>
      </w:tblPr>
      <w:tblGrid>
        <w:gridCol w:w="2802"/>
        <w:gridCol w:w="4536"/>
        <w:gridCol w:w="3344"/>
      </w:tblGrid>
      <w:tr w:rsidR="00DB58EE" w:rsidRPr="00AC6AEB" w:rsidTr="00E23FBE">
        <w:trPr>
          <w:trHeight w:val="35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8EE" w:rsidRPr="00AC6AEB" w:rsidRDefault="00DB58EE"/>
          <w:p w:rsidR="00DB58EE" w:rsidRPr="00AC6AEB" w:rsidRDefault="00DB58EE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40.25pt;visibility:visible" o:bordertopcolor="black" o:borderleftcolor="black" o:borderbottomcolor="black" o:borderrightcolor="black">
                  <v:imagedata r:id="rId7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DB58EE" w:rsidRPr="00AC6AEB" w:rsidRDefault="00DB58EE"/>
        </w:tc>
        <w:tc>
          <w:tcPr>
            <w:tcW w:w="4536" w:type="dxa"/>
            <w:tcBorders>
              <w:left w:val="single" w:sz="4" w:space="0" w:color="auto"/>
            </w:tcBorders>
          </w:tcPr>
          <w:p w:rsidR="00DB58EE" w:rsidRPr="00AC6AEB" w:rsidRDefault="00DB58EE" w:rsidP="00AC6AEB">
            <w:pPr>
              <w:jc w:val="center"/>
            </w:pPr>
          </w:p>
          <w:p w:rsidR="00DB58EE" w:rsidRPr="00AC6AEB" w:rsidRDefault="00DB58EE" w:rsidP="00AC6AEB">
            <w:pPr>
              <w:jc w:val="center"/>
              <w:rPr>
                <w:rFonts w:ascii="Monotype Corsiva" w:hAnsi="Monotype Corsiva" w:cs="Tahoma"/>
                <w:b/>
                <w:sz w:val="40"/>
                <w:szCs w:val="40"/>
              </w:rPr>
            </w:pPr>
            <w:r w:rsidRPr="00AC6AEB">
              <w:rPr>
                <w:rFonts w:ascii="Monotype Corsiva" w:hAnsi="Monotype Corsiva" w:cs="Tahoma"/>
                <w:b/>
                <w:sz w:val="40"/>
                <w:szCs w:val="40"/>
              </w:rPr>
              <w:t>СТРАНИЦЫ</w:t>
            </w:r>
          </w:p>
          <w:p w:rsidR="00DB58EE" w:rsidRPr="00AC6AEB" w:rsidRDefault="00DB58EE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C6AEB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DB58EE" w:rsidRPr="00AC6AEB" w:rsidRDefault="00DB58EE" w:rsidP="00AC6AEB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ВЕЛИКОЙ</w:t>
            </w:r>
          </w:p>
          <w:p w:rsidR="00DB58EE" w:rsidRPr="00AC6AEB" w:rsidRDefault="00DB58EE" w:rsidP="00AC6AEB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ОТЕЧЕСТВЕННОЙ</w:t>
            </w:r>
          </w:p>
          <w:p w:rsidR="00DB58EE" w:rsidRPr="009A0B97" w:rsidRDefault="00DB58EE" w:rsidP="009A0B97">
            <w:pPr>
              <w:jc w:val="center"/>
              <w:rPr>
                <w:rFonts w:ascii="Tahoma" w:hAnsi="Tahoma" w:cs="Tahoma"/>
                <w:b/>
                <w:sz w:val="96"/>
                <w:szCs w:val="96"/>
                <w:lang w:val="en-US"/>
              </w:rPr>
            </w:pPr>
            <w:r w:rsidRPr="00AC6AEB">
              <w:rPr>
                <w:rFonts w:ascii="Tahoma" w:hAnsi="Tahoma" w:cs="Tahoma"/>
                <w:b/>
                <w:sz w:val="96"/>
                <w:szCs w:val="96"/>
              </w:rPr>
              <w:t>194</w:t>
            </w:r>
            <w:r>
              <w:rPr>
                <w:rFonts w:ascii="Tahoma" w:hAnsi="Tahoma" w:cs="Tahoma"/>
                <w:b/>
                <w:sz w:val="96"/>
                <w:szCs w:val="96"/>
                <w:lang w:val="en-US"/>
              </w:rPr>
              <w:t>3</w:t>
            </w:r>
          </w:p>
        </w:tc>
        <w:tc>
          <w:tcPr>
            <w:tcW w:w="3344" w:type="dxa"/>
          </w:tcPr>
          <w:p w:rsidR="00DB58EE" w:rsidRPr="00AC6AEB" w:rsidRDefault="00DB58EE">
            <w:r>
              <w:rPr>
                <w:noProof/>
                <w:lang w:eastAsia="ru-RU"/>
              </w:rPr>
              <w:pict>
                <v:shape id="_x0000_i1026" type="#_x0000_t75" style="width:164.25pt;height:175.5pt;visibility:visible">
                  <v:imagedata r:id="rId8" o:title=""/>
                </v:shape>
              </w:pict>
            </w:r>
          </w:p>
        </w:tc>
      </w:tr>
    </w:tbl>
    <w:p w:rsidR="00DB58EE" w:rsidRPr="008D0B27" w:rsidRDefault="00DB58EE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10728" w:type="dxa"/>
        <w:tblLayout w:type="fixed"/>
        <w:tblLook w:val="00A0"/>
      </w:tblPr>
      <w:tblGrid>
        <w:gridCol w:w="1008"/>
        <w:gridCol w:w="1800"/>
        <w:gridCol w:w="886"/>
        <w:gridCol w:w="554"/>
        <w:gridCol w:w="3296"/>
        <w:gridCol w:w="484"/>
        <w:gridCol w:w="1316"/>
        <w:gridCol w:w="1384"/>
      </w:tblGrid>
      <w:tr w:rsidR="00DB58EE" w:rsidRPr="00AC6AEB" w:rsidTr="00A44D11">
        <w:trPr>
          <w:trHeight w:val="1268"/>
        </w:trPr>
        <w:tc>
          <w:tcPr>
            <w:tcW w:w="1008" w:type="dxa"/>
            <w:tcBorders>
              <w:bottom w:val="single" w:sz="4" w:space="0" w:color="auto"/>
            </w:tcBorders>
          </w:tcPr>
          <w:p w:rsidR="00DB58EE" w:rsidRPr="00AC6AEB" w:rsidRDefault="00DB58EE" w:rsidP="00BC0469">
            <w:pPr>
              <w:jc w:val="both"/>
            </w:pPr>
            <w:r>
              <w:rPr>
                <w:noProof/>
                <w:lang w:eastAsia="ru-RU"/>
              </w:rPr>
              <w:pict>
                <v:shape id="_x0000_i1027" type="#_x0000_t75" style="width:42.75pt;height:59.25pt;visibility:visible" o:bordertopcolor="this" o:borderleftcolor="this" o:borderbottomcolor="this" o:borderrightcolor="this">
                  <v:imagedata r:id="rId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8336" w:type="dxa"/>
            <w:gridSpan w:val="6"/>
            <w:tcBorders>
              <w:bottom w:val="single" w:sz="4" w:space="0" w:color="auto"/>
            </w:tcBorders>
          </w:tcPr>
          <w:p w:rsidR="00DB58EE" w:rsidRPr="00BC0469" w:rsidRDefault="00DB58EE" w:rsidP="00AC6AE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 xml:space="preserve">Использованы материалы </w:t>
            </w:r>
          </w:p>
          <w:p w:rsidR="00DB58EE" w:rsidRPr="00BC0469" w:rsidRDefault="00DB58EE" w:rsidP="00AC6AE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 xml:space="preserve">историко-краеведческого музея «Хранитель времени» </w:t>
            </w:r>
          </w:p>
          <w:p w:rsidR="00DB58EE" w:rsidRPr="00AC6AEB" w:rsidRDefault="00DB58EE" w:rsidP="00AC6AEB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>Областного центра экологии, краеведения и туризма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DB58EE" w:rsidRPr="00AC6AEB" w:rsidRDefault="00DB58EE" w:rsidP="00AC6AEB">
            <w:pPr>
              <w:jc w:val="right"/>
              <w:rPr>
                <w:rFonts w:ascii="Monotype Corsiva" w:hAnsi="Monotype Corsiva"/>
              </w:rPr>
            </w:pPr>
            <w:r w:rsidRPr="00884E77">
              <w:rPr>
                <w:rFonts w:ascii="Monotype Corsiva" w:hAnsi="Monotype Corsiva"/>
                <w:noProof/>
                <w:lang w:eastAsia="ru-RU"/>
              </w:rPr>
              <w:pict>
                <v:shape id="_x0000_i1028" type="#_x0000_t75" style="width:69pt;height:53.25pt;visibility:visible" o:bordertopcolor="this" o:borderleftcolor="this" o:borderbottomcolor="this" o:borderrightcolor="this">
                  <v:imagedata r:id="rId1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DB58EE" w:rsidTr="00A44D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70"/>
        </w:trPr>
        <w:tc>
          <w:tcPr>
            <w:tcW w:w="3694" w:type="dxa"/>
            <w:gridSpan w:val="3"/>
          </w:tcPr>
          <w:p w:rsidR="00DB58EE" w:rsidRDefault="00DB58EE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067BFB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29" type="#_x0000_t75" style="width:170.25pt;height:111pt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B58EE" w:rsidRPr="00BE3AE0" w:rsidRDefault="00DB58EE" w:rsidP="00F377A9">
            <w:pPr>
              <w:rPr>
                <w:rFonts w:ascii="Monotype Corsiva" w:hAnsi="Monotype Corsiva"/>
                <w:color w:val="FF0000"/>
              </w:rPr>
            </w:pPr>
            <w:r w:rsidRPr="00BE3AE0">
              <w:rPr>
                <w:rFonts w:ascii="Monotype Corsiva" w:hAnsi="Monotype Corsiva"/>
                <w:color w:val="FF0000"/>
              </w:rPr>
              <w:t xml:space="preserve">К началу курской битвы в составе  Центрального и Воронежского фронтов имелось </w:t>
            </w:r>
            <w:r w:rsidRPr="00BE3AE0">
              <w:rPr>
                <w:rFonts w:ascii="Monotype Corsiva" w:hAnsi="Monotype Corsiva"/>
                <w:b/>
                <w:color w:val="FF0000"/>
              </w:rPr>
              <w:t>1336 тыс. человек, более 19 тыс. орудий и минометов,3444 танка и САУ, 2172 самолета.</w:t>
            </w:r>
            <w:r w:rsidRPr="00BE3AE0">
              <w:rPr>
                <w:rFonts w:ascii="Monotype Corsiva" w:hAnsi="Monotype Corsiva"/>
                <w:color w:val="FF0000"/>
              </w:rPr>
              <w:t xml:space="preserve"> В тылу Курского выступа был развернут Степной военный округ (с 9 июля – Степной фронт), являвшийся резервом Ставки. Он должен был предотвратить глубокий прорыв как со стороны Орла, так Белгорода, а при переходе в контрнаступление наращивать силу удара из глубины.</w:t>
            </w:r>
          </w:p>
          <w:p w:rsidR="00DB58EE" w:rsidRDefault="00DB58EE" w:rsidP="00F377A9">
            <w:pPr>
              <w:rPr>
                <w:rFonts w:ascii="Monotype Corsiva" w:hAnsi="Monotype Corsiva"/>
                <w:color w:val="000000"/>
              </w:rPr>
            </w:pPr>
          </w:p>
          <w:p w:rsidR="00DB58EE" w:rsidRPr="002638C2" w:rsidRDefault="00DB58EE" w:rsidP="00F377A9">
            <w:pPr>
              <w:rPr>
                <w:rFonts w:ascii="Monotype Corsiva" w:hAnsi="Monotype Corsiva" w:cs="Tahoma"/>
                <w:b/>
                <w:noProof/>
                <w:color w:val="1F497D"/>
                <w:sz w:val="16"/>
                <w:szCs w:val="16"/>
                <w:lang w:eastAsia="ru-RU"/>
              </w:rPr>
            </w:pPr>
            <w:r w:rsidRPr="002638C2">
              <w:rPr>
                <w:rFonts w:ascii="Monotype Corsiva" w:hAnsi="Monotype Corsiva"/>
                <w:color w:val="000000"/>
              </w:rPr>
              <w:pict>
                <v:shape id="_x0000_i1030" type="#_x0000_t75" style="width:150pt;height:203.25pt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850" w:type="dxa"/>
            <w:gridSpan w:val="2"/>
          </w:tcPr>
          <w:p w:rsidR="00DB58EE" w:rsidRPr="00067BFB" w:rsidRDefault="00DB58EE" w:rsidP="003F642A">
            <w:pPr>
              <w:tabs>
                <w:tab w:val="left" w:pos="980"/>
              </w:tabs>
              <w:spacing w:line="240" w:lineRule="atLeast"/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  <w:lang w:eastAsia="ru-RU"/>
              </w:rPr>
            </w:pPr>
            <w:bookmarkStart w:id="0" w:name="_GoBack"/>
            <w:bookmarkEnd w:id="0"/>
            <w:r w:rsidRPr="00067BFB">
              <w:rPr>
                <w:rFonts w:ascii="Tahoma" w:hAnsi="Tahoma" w:cs="Tahoma"/>
                <w:b/>
                <w:color w:val="FF0000"/>
                <w:sz w:val="40"/>
                <w:szCs w:val="40"/>
                <w:lang w:eastAsia="ru-RU"/>
              </w:rPr>
              <w:t>Курская битва</w:t>
            </w:r>
          </w:p>
          <w:p w:rsidR="00DB58EE" w:rsidRPr="00481A35" w:rsidRDefault="00DB58EE" w:rsidP="003F642A">
            <w:pPr>
              <w:tabs>
                <w:tab w:val="left" w:pos="98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81A3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 июля – 23 августа</w:t>
            </w:r>
          </w:p>
          <w:p w:rsidR="00DB58EE" w:rsidRDefault="00DB58EE" w:rsidP="003F642A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58EE" w:rsidRPr="00BE3AE0" w:rsidRDefault="00DB58EE" w:rsidP="003F642A">
            <w:pPr>
              <w:pStyle w:val="NormalWeb"/>
              <w:spacing w:before="0" w:beforeAutospacing="0" w:after="0" w:afterAutospacing="0" w:line="240" w:lineRule="atLeast"/>
              <w:jc w:val="center"/>
              <w:rPr>
                <w:color w:val="0000FF"/>
              </w:rPr>
            </w:pPr>
            <w:r w:rsidRPr="00BE3AE0">
              <w:rPr>
                <w:rFonts w:ascii="Tahoma" w:hAnsi="Tahoma" w:cs="Tahoma"/>
                <w:color w:val="0000FF"/>
                <w:sz w:val="20"/>
                <w:szCs w:val="20"/>
              </w:rPr>
              <w:t xml:space="preserve">Курская битва занимает в Великой Отечественной войне особое место. Она продолжалась 50 дней и ночей, с 5 июля по 23 августа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BE3AE0">
                <w:rPr>
                  <w:rFonts w:ascii="Tahoma" w:hAnsi="Tahoma" w:cs="Tahoma"/>
                  <w:color w:val="0000FF"/>
                  <w:sz w:val="20"/>
                  <w:szCs w:val="20"/>
                </w:rPr>
                <w:t>1943 г</w:t>
              </w:r>
            </w:smartTag>
            <w:r w:rsidRPr="00BE3AE0">
              <w:rPr>
                <w:rFonts w:ascii="Tahoma" w:hAnsi="Tahoma" w:cs="Tahoma"/>
                <w:color w:val="0000FF"/>
                <w:sz w:val="20"/>
                <w:szCs w:val="20"/>
              </w:rPr>
              <w:t>. По своему ожесточению и упорству борьбы она не имеет себе равных</w:t>
            </w:r>
            <w:r w:rsidRPr="00BE3AE0">
              <w:rPr>
                <w:color w:val="0000FF"/>
              </w:rPr>
              <w:t>.</w:t>
            </w:r>
          </w:p>
          <w:p w:rsidR="00DB58EE" w:rsidRDefault="00DB58EE" w:rsidP="003F642A">
            <w:pPr>
              <w:pStyle w:val="NormalWeb"/>
              <w:spacing w:before="0" w:beforeAutospacing="0" w:after="0" w:afterAutospacing="0" w:line="240" w:lineRule="atLeast"/>
              <w:jc w:val="center"/>
            </w:pPr>
          </w:p>
          <w:p w:rsidR="00DB58EE" w:rsidRDefault="00DB58EE" w:rsidP="003F642A">
            <w:pPr>
              <w:pStyle w:val="NormalWeb"/>
              <w:spacing w:before="0" w:beforeAutospacing="0" w:after="0" w:afterAutospacing="0" w:line="240" w:lineRule="atLeast"/>
              <w:jc w:val="center"/>
            </w:pPr>
            <w:r w:rsidRPr="008B7133">
              <w:pict>
                <v:shape id="_x0000_i1031" type="#_x0000_t75" style="width:168.75pt;height:199.5pt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  <w:p w:rsidR="00DB58EE" w:rsidRDefault="00DB58EE" w:rsidP="003F642A">
            <w:pPr>
              <w:tabs>
                <w:tab w:val="left" w:pos="980"/>
              </w:tabs>
              <w:spacing w:line="240" w:lineRule="atLeas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DB58EE" w:rsidRPr="00BE3AE0" w:rsidRDefault="00DB58EE" w:rsidP="003F642A">
            <w:pPr>
              <w:tabs>
                <w:tab w:val="left" w:pos="980"/>
              </w:tabs>
              <w:spacing w:line="240" w:lineRule="atLeast"/>
              <w:jc w:val="center"/>
              <w:rPr>
                <w:rFonts w:ascii="Tahoma" w:hAnsi="Tahoma" w:cs="Tahoma"/>
                <w:b/>
                <w:noProof/>
                <w:color w:val="0000FF"/>
                <w:sz w:val="36"/>
                <w:szCs w:val="36"/>
                <w:lang w:eastAsia="ru-RU"/>
              </w:rPr>
            </w:pPr>
            <w:r w:rsidRPr="00BE3AE0">
              <w:rPr>
                <w:rFonts w:ascii="Tahoma" w:hAnsi="Tahoma" w:cs="Tahoma"/>
                <w:color w:val="0000FF"/>
                <w:sz w:val="20"/>
                <w:szCs w:val="20"/>
              </w:rPr>
              <w:t>Общий замысел германского командования сводился к тому, чтобы окружить и уничтожить оборонявшиеся в районе Курска войска Центрального и Воронежского фронтов. В случае успеха предполагалось расширить фронт наступления и вернуть стратегическую инициативу.</w:t>
            </w:r>
          </w:p>
        </w:tc>
        <w:tc>
          <w:tcPr>
            <w:tcW w:w="3184" w:type="dxa"/>
            <w:gridSpan w:val="3"/>
          </w:tcPr>
          <w:p w:rsidR="00DB58EE" w:rsidRPr="00481A35" w:rsidRDefault="00DB58EE" w:rsidP="00481A35">
            <w:pPr>
              <w:jc w:val="right"/>
              <w:rPr>
                <w:rFonts w:ascii="Monotype Corsiva" w:hAnsi="Monotype Corsiva"/>
              </w:rPr>
            </w:pPr>
            <w:r w:rsidRPr="00067BFB">
              <w:rPr>
                <w:rFonts w:ascii="Tahoma" w:hAnsi="Tahoma" w:cs="Tahoma"/>
                <w:sz w:val="36"/>
                <w:szCs w:val="36"/>
              </w:rPr>
              <w:pict>
                <v:shape id="_x0000_i1032" type="#_x0000_t75" style="width:157.5pt;height:112.5pt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481A35">
              <w:rPr>
                <w:rFonts w:ascii="Monotype Corsiva" w:hAnsi="Monotype Corsiva"/>
              </w:rPr>
              <w:t xml:space="preserve">Немецкая сторона в составе двух ударных группировок, предназначавшихся для наступления на северном и южном фасе Курского выступа, ввела </w:t>
            </w:r>
            <w:r w:rsidRPr="00481A35">
              <w:rPr>
                <w:rFonts w:ascii="Monotype Corsiva" w:hAnsi="Monotype Corsiva"/>
                <w:b/>
              </w:rPr>
              <w:t>50 дивизий</w:t>
            </w:r>
            <w:r w:rsidRPr="00481A35">
              <w:rPr>
                <w:rFonts w:ascii="Monotype Corsiva" w:hAnsi="Monotype Corsiva"/>
              </w:rPr>
              <w:t xml:space="preserve">, в том числе </w:t>
            </w:r>
            <w:r w:rsidRPr="00481A35">
              <w:rPr>
                <w:rFonts w:ascii="Monotype Corsiva" w:hAnsi="Monotype Corsiva"/>
                <w:b/>
              </w:rPr>
              <w:t>16 танковых</w:t>
            </w:r>
            <w:r w:rsidRPr="00481A35">
              <w:rPr>
                <w:rFonts w:ascii="Monotype Corsiva" w:hAnsi="Monotype Corsiva"/>
              </w:rPr>
              <w:t xml:space="preserve"> и моторизованных, что составило около 70 % танковых дивизий вермахта на советско-германском фронте. </w:t>
            </w:r>
            <w:r w:rsidRPr="00481A35">
              <w:rPr>
                <w:rFonts w:ascii="Monotype Corsiva" w:hAnsi="Monotype Corsiva"/>
                <w:b/>
              </w:rPr>
              <w:t>Всего – 900 тыс.</w:t>
            </w:r>
            <w:r w:rsidRPr="00481A35">
              <w:rPr>
                <w:rFonts w:ascii="Monotype Corsiva" w:hAnsi="Monotype Corsiva"/>
              </w:rPr>
              <w:t xml:space="preserve"> </w:t>
            </w:r>
            <w:r w:rsidRPr="00481A35">
              <w:rPr>
                <w:rFonts w:ascii="Monotype Corsiva" w:hAnsi="Monotype Corsiva"/>
                <w:b/>
              </w:rPr>
              <w:t xml:space="preserve">человек, около 10 тыс. орудий и минометов, до 2700 танков и штурмовых орудий, около 2050 самолетов. </w:t>
            </w:r>
            <w:r w:rsidRPr="00481A35">
              <w:rPr>
                <w:rFonts w:ascii="Monotype Corsiva" w:hAnsi="Monotype Corsiva"/>
              </w:rPr>
              <w:t>Важное место в замыслах противника отводилось массированному применению новой боевой техники: танков «тигр» и «пантера», штурмовых орудий «фердинанд», а также новых самолетов «Фоке-Вульф- 190А» и «Хеншель-129».</w:t>
            </w:r>
          </w:p>
          <w:p w:rsidR="00DB58EE" w:rsidRPr="002638C2" w:rsidRDefault="00DB58EE" w:rsidP="00A44D11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2638C2">
              <w:rPr>
                <w:rFonts w:ascii="Tahoma" w:hAnsi="Tahoma" w:cs="Tahoma"/>
                <w:sz w:val="36"/>
                <w:szCs w:val="36"/>
              </w:rPr>
              <w:pict>
                <v:shape id="_x0000_i1033" type="#_x0000_t75" style="width:130.5pt;height:102.75pt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DB58EE" w:rsidTr="00A44D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13"/>
        </w:trPr>
        <w:tc>
          <w:tcPr>
            <w:tcW w:w="2808" w:type="dxa"/>
            <w:gridSpan w:val="2"/>
          </w:tcPr>
          <w:p w:rsidR="00DB58EE" w:rsidRDefault="00DB58EE" w:rsidP="008B7133">
            <w:pPr>
              <w:pStyle w:val="NormalWeb"/>
              <w:shd w:val="clear" w:color="auto" w:fill="FFFFFF"/>
              <w:spacing w:before="330" w:beforeAutospacing="0" w:after="0" w:afterAutospacing="0"/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</w:rPr>
            </w:pPr>
            <w:r w:rsidRPr="00884E77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</w:rPr>
              <w:pict>
                <v:shape id="_x0000_i1034" type="#_x0000_t75" alt="Люди легенд подвига" style="width:124.5pt;height:152.25pt;visibility:visible" o:bordertopcolor="black" o:borderleftcolor="black" o:borderbottomcolor="black" o:borderrightcolor="black">
                  <v:imagedata r:id="rId16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7920" w:type="dxa"/>
            <w:gridSpan w:val="6"/>
          </w:tcPr>
          <w:p w:rsidR="00DB58EE" w:rsidRPr="00E82097" w:rsidRDefault="00DB58EE" w:rsidP="002638C2">
            <w:pPr>
              <w:spacing w:line="240" w:lineRule="atLeast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КОКУШКИН</w:t>
            </w:r>
          </w:p>
          <w:p w:rsidR="00DB58EE" w:rsidRPr="006C5B46" w:rsidRDefault="00DB58EE" w:rsidP="002638C2">
            <w:pPr>
              <w:spacing w:line="240" w:lineRule="atLeast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Олег Иовлевич</w:t>
            </w:r>
          </w:p>
          <w:p w:rsidR="00DB58EE" w:rsidRPr="00B05B57" w:rsidRDefault="00DB58EE" w:rsidP="002638C2">
            <w:pPr>
              <w:spacing w:line="240" w:lineRule="atLeast"/>
              <w:jc w:val="center"/>
              <w:rPr>
                <w:rFonts w:ascii="Monotype Corsiva" w:hAnsi="Monotype Corsiva" w:cs="Tahoma"/>
              </w:rPr>
            </w:pPr>
            <w:r>
              <w:rPr>
                <w:rFonts w:ascii="Monotype Corsiva" w:hAnsi="Monotype Corsiva" w:cs="Tahoma"/>
              </w:rPr>
              <w:t>гвардии подполковник, командир 8-го гвардейского воздушнодесантного стрелкового полка, родился в 1910 году в г. Плёсе Ивановской области в семье служащего, в 1931-1941 годах жил в г. Вольске.</w:t>
            </w:r>
          </w:p>
          <w:p w:rsidR="00DB58EE" w:rsidRDefault="00DB58EE" w:rsidP="002638C2">
            <w:pPr>
              <w:spacing w:line="24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05B57">
              <w:rPr>
                <w:rFonts w:ascii="Tahoma" w:hAnsi="Tahoma" w:cs="Tahoma"/>
                <w:color w:val="FF0000"/>
                <w:sz w:val="24"/>
                <w:szCs w:val="24"/>
              </w:rPr>
              <w:t>Звание Героя Советского Союза</w:t>
            </w:r>
            <w:r w:rsidRPr="00B05B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Олегу Иовлевичу Кокушкину присвоено посмертно 17 октября 1943 года за личное мужество и умелое руководство полком во время Курской битвы и последующего наступления на Левобережной Украине. </w:t>
            </w:r>
          </w:p>
          <w:p w:rsidR="00DB58EE" w:rsidRDefault="00DB58EE" w:rsidP="009A0C25">
            <w:pPr>
              <w:pStyle w:val="a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E16869">
              <w:rPr>
                <w:rFonts w:ascii="Monotype Corsiva" w:hAnsi="Monotype Corsiva" w:cs="Tahoma"/>
                <w:sz w:val="20"/>
                <w:szCs w:val="20"/>
              </w:rPr>
              <w:t>Румянцев Н.М. Люди легендарного подвига. Краткая биография и описание подвигов Героев Советского Союза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-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тех. кто родился, жил и живёт в Саратовской области. Саратов, Приволж. Кн. Изд. 1968. С.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230-231</w:t>
            </w:r>
          </w:p>
        </w:tc>
      </w:tr>
      <w:tr w:rsidR="00DB58EE" w:rsidTr="009A0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722"/>
        </w:trPr>
        <w:tc>
          <w:tcPr>
            <w:tcW w:w="4248" w:type="dxa"/>
            <w:gridSpan w:val="4"/>
          </w:tcPr>
          <w:p w:rsidR="00DB58EE" w:rsidRDefault="00DB58EE" w:rsidP="003F642A">
            <w:pPr>
              <w:spacing w:line="240" w:lineRule="atLeast"/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</w:pPr>
          </w:p>
          <w:p w:rsidR="00DB58EE" w:rsidRPr="003F642A" w:rsidRDefault="00DB58EE" w:rsidP="003F642A">
            <w:pPr>
              <w:spacing w:line="240" w:lineRule="atLeast"/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</w:pPr>
            <w:r w:rsidRPr="003F642A"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  <w:t>ПРОХОРОВКА</w:t>
            </w:r>
          </w:p>
          <w:p w:rsidR="00DB58EE" w:rsidRPr="00BE3AE0" w:rsidRDefault="00DB58EE" w:rsidP="003F642A">
            <w:pPr>
              <w:spacing w:line="240" w:lineRule="atLeast"/>
              <w:jc w:val="center"/>
              <w:rPr>
                <w:rFonts w:ascii="Tahoma" w:hAnsi="Tahoma" w:cs="Tahoma"/>
                <w:b/>
                <w:color w:val="0000FF"/>
                <w:sz w:val="24"/>
                <w:szCs w:val="24"/>
                <w:lang w:eastAsia="ru-RU"/>
              </w:rPr>
            </w:pPr>
            <w:r w:rsidRPr="00BE3AE0">
              <w:rPr>
                <w:rFonts w:ascii="Tahoma" w:hAnsi="Tahoma" w:cs="Tahoma"/>
                <w:b/>
                <w:color w:val="0000FF"/>
                <w:sz w:val="24"/>
                <w:szCs w:val="24"/>
                <w:lang w:eastAsia="ru-RU"/>
              </w:rPr>
              <w:t>12 июля</w:t>
            </w:r>
          </w:p>
          <w:p w:rsidR="00DB58EE" w:rsidRPr="00BE3AE0" w:rsidRDefault="00DB58EE" w:rsidP="003F642A">
            <w:pPr>
              <w:spacing w:line="240" w:lineRule="atLeast"/>
              <w:jc w:val="center"/>
              <w:rPr>
                <w:rFonts w:ascii="Tahoma" w:hAnsi="Tahoma" w:cs="Tahoma"/>
                <w:b/>
                <w:color w:val="0000FF"/>
                <w:sz w:val="24"/>
                <w:szCs w:val="24"/>
                <w:lang w:eastAsia="ru-RU"/>
              </w:rPr>
            </w:pPr>
            <w:r w:rsidRPr="00BE3AE0">
              <w:rPr>
                <w:rFonts w:ascii="Tahoma" w:hAnsi="Tahoma" w:cs="Tahoma"/>
                <w:b/>
                <w:color w:val="0000FF"/>
                <w:sz w:val="24"/>
                <w:szCs w:val="24"/>
                <w:lang w:eastAsia="ru-RU"/>
              </w:rPr>
              <w:t>танковое сражение</w:t>
            </w:r>
          </w:p>
          <w:p w:rsidR="00DB58EE" w:rsidRPr="003F642A" w:rsidRDefault="00DB58EE" w:rsidP="003F642A">
            <w:pPr>
              <w:spacing w:line="240" w:lineRule="atLeast"/>
              <w:jc w:val="center"/>
              <w:rPr>
                <w:rFonts w:ascii="Tahoma" w:hAnsi="Tahoma" w:cs="Tahoma"/>
                <w:sz w:val="24"/>
                <w:szCs w:val="24"/>
                <w:lang w:eastAsia="ru-RU"/>
              </w:rPr>
            </w:pPr>
          </w:p>
          <w:p w:rsidR="00DB58EE" w:rsidRDefault="00DB58EE" w:rsidP="009A0C25">
            <w:pPr>
              <w:jc w:val="center"/>
              <w:rPr>
                <w:rFonts w:ascii="Tahoma" w:hAnsi="Tahoma" w:cs="Tahoma"/>
                <w:color w:val="000080"/>
              </w:rPr>
            </w:pPr>
            <w:r w:rsidRPr="00BE3AE0">
              <w:rPr>
                <w:rFonts w:ascii="Tahoma" w:hAnsi="Tahoma" w:cs="Tahoma"/>
                <w:color w:val="000080"/>
              </w:rPr>
              <w:t>Окончательно похоронило гитлеровскую операцию «Цитадель» крупнейшее за всю вторую мировую войну встречное танковое сражение под Прохоровкой.</w:t>
            </w:r>
          </w:p>
          <w:p w:rsidR="00DB58EE" w:rsidRDefault="00DB58EE" w:rsidP="009A0C25">
            <w:pPr>
              <w:jc w:val="center"/>
              <w:rPr>
                <w:rFonts w:ascii="Tahoma" w:hAnsi="Tahoma" w:cs="Tahoma"/>
                <w:color w:val="000080"/>
              </w:rPr>
            </w:pPr>
            <w:r w:rsidRPr="00BE3AE0">
              <w:rPr>
                <w:rFonts w:ascii="Tahoma" w:hAnsi="Tahoma" w:cs="Tahoma"/>
                <w:color w:val="000080"/>
              </w:rPr>
              <w:t>Оно произошло 12 июля. В нем с обеих сторон одновременно участвовало 1200 танков и самоходных орудий.</w:t>
            </w:r>
          </w:p>
          <w:p w:rsidR="00DB58EE" w:rsidRPr="009A0C25" w:rsidRDefault="00DB58EE" w:rsidP="009A0C25">
            <w:pPr>
              <w:jc w:val="center"/>
              <w:rPr>
                <w:rFonts w:ascii="Tahoma" w:hAnsi="Tahoma" w:cs="Tahoma"/>
                <w:color w:val="000080"/>
              </w:rPr>
            </w:pPr>
            <w:r w:rsidRPr="00BE3AE0">
              <w:rPr>
                <w:rFonts w:ascii="Tahoma" w:hAnsi="Tahoma" w:cs="Tahoma"/>
                <w:color w:val="000080"/>
              </w:rPr>
              <w:t>Это сражение выиграли советские воины. Фашисты, потеряв за день боя до 400 танков, вынуждены были отказаться от наступления</w:t>
            </w:r>
            <w:r w:rsidRPr="00BE3AE0">
              <w:rPr>
                <w:color w:val="000080"/>
                <w:sz w:val="27"/>
                <w:szCs w:val="27"/>
              </w:rPr>
              <w:t>.</w:t>
            </w:r>
          </w:p>
        </w:tc>
        <w:tc>
          <w:tcPr>
            <w:tcW w:w="6480" w:type="dxa"/>
            <w:gridSpan w:val="4"/>
          </w:tcPr>
          <w:p w:rsidR="00DB58EE" w:rsidRPr="003F642A" w:rsidRDefault="00DB58EE" w:rsidP="00F377A9">
            <w:pPr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F642A">
              <w:rPr>
                <w:rFonts w:ascii="Times New Roman" w:hAnsi="Times New Roman"/>
                <w:sz w:val="28"/>
                <w:szCs w:val="28"/>
                <w:lang w:eastAsia="ru-RU"/>
              </w:rPr>
              <w:pict>
                <v:shape id="_x0000_i1035" type="#_x0000_t75" style="width:336pt;height:189pt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425C6">
              <w:rPr>
                <w:rFonts w:ascii="Times New Roman" w:hAnsi="Times New Roman"/>
                <w:sz w:val="28"/>
                <w:szCs w:val="28"/>
                <w:lang w:eastAsia="ru-RU"/>
              </w:rPr>
              <w:pict>
                <v:shape id="_x0000_i1036" type="#_x0000_t75" style="width:146.25pt;height:87.75pt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3F642A">
              <w:rPr>
                <w:rFonts w:ascii="Times New Roman" w:hAnsi="Times New Roman"/>
                <w:sz w:val="28"/>
                <w:szCs w:val="28"/>
                <w:lang w:eastAsia="ru-RU"/>
              </w:rPr>
              <w:pict>
                <v:shape id="_x0000_i1037" type="#_x0000_t75" style="width:143.25pt;height:88.5pt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DB58EE" w:rsidTr="009A0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36"/>
        </w:trPr>
        <w:tc>
          <w:tcPr>
            <w:tcW w:w="8028" w:type="dxa"/>
            <w:gridSpan w:val="6"/>
          </w:tcPr>
          <w:p w:rsidR="00DB58EE" w:rsidRDefault="00DB58EE" w:rsidP="001425C6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</w:p>
          <w:p w:rsidR="00DB58EE" w:rsidRPr="00E82097" w:rsidRDefault="00DB58EE" w:rsidP="001425C6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ПОДГАЙНОВ</w:t>
            </w:r>
          </w:p>
          <w:p w:rsidR="00DB58EE" w:rsidRPr="006C5B46" w:rsidRDefault="00DB58EE" w:rsidP="001425C6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Степан Ильич</w:t>
            </w:r>
          </w:p>
          <w:p w:rsidR="00DB58EE" w:rsidRPr="00B05B57" w:rsidRDefault="00DB58EE" w:rsidP="001425C6">
            <w:pPr>
              <w:jc w:val="center"/>
              <w:rPr>
                <w:rFonts w:ascii="Monotype Corsiva" w:hAnsi="Monotype Corsiva" w:cs="Tahoma"/>
              </w:rPr>
            </w:pPr>
            <w:r>
              <w:rPr>
                <w:rFonts w:ascii="Monotype Corsiva" w:hAnsi="Monotype Corsiva" w:cs="Tahoma"/>
              </w:rPr>
              <w:t>гвардии лейтенант, командир 4-й батареи 276-го гвардейского легкоартиллерийского Краснознамённого полка РГК, родился 19 ноября 1915 года в г. Калининске, в семье крестьянина-бедняка.</w:t>
            </w:r>
          </w:p>
          <w:p w:rsidR="00DB58EE" w:rsidRDefault="00DB58EE" w:rsidP="001425C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05B57">
              <w:rPr>
                <w:rFonts w:ascii="Tahoma" w:hAnsi="Tahoma" w:cs="Tahoma"/>
                <w:color w:val="FF0000"/>
                <w:sz w:val="24"/>
                <w:szCs w:val="24"/>
              </w:rPr>
              <w:t>Звание Героя Советского Союза</w:t>
            </w:r>
            <w:r w:rsidRPr="00B05B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с вручением ордена Ленина и медали «Золотая Звезда» Степану Ильичу Подгайному присвоено  16 ноября 1943 года за отвагу и мужество, проявленные при отражении танковых атак противника на Орловско-Курском направлении. </w:t>
            </w:r>
          </w:p>
          <w:p w:rsidR="00DB58EE" w:rsidRPr="00171825" w:rsidRDefault="00DB58EE" w:rsidP="0017182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16869">
              <w:rPr>
                <w:rFonts w:ascii="Monotype Corsiva" w:hAnsi="Monotype Corsiva" w:cs="Tahoma"/>
                <w:sz w:val="20"/>
                <w:szCs w:val="20"/>
              </w:rPr>
              <w:t>Румянцев Н.М. Люди легендарного подвига. Краткая биография и описание подвигов Героев Советского Союза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-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тех. кто родился, жил и живёт в Саратовской области. Саратов, Приволж. Кн. Изд. 1968. С.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380-381</w:t>
            </w:r>
          </w:p>
        </w:tc>
        <w:tc>
          <w:tcPr>
            <w:tcW w:w="2700" w:type="dxa"/>
            <w:gridSpan w:val="2"/>
          </w:tcPr>
          <w:p w:rsidR="00DB58EE" w:rsidRDefault="00DB58EE" w:rsidP="00F377A9">
            <w:pPr>
              <w:jc w:val="right"/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</w:rPr>
            </w:pPr>
          </w:p>
          <w:p w:rsidR="00DB58EE" w:rsidRDefault="00DB58EE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884E77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</w:rPr>
              <w:pict>
                <v:shape id="_x0000_i1038" type="#_x0000_t75" alt="Люди легенд подвига" style="width:124.5pt;height:152.25pt;visibility:visible" o:bordertopcolor="black" o:borderleftcolor="black" o:borderbottomcolor="black" o:borderrightcolor="black">
                  <v:imagedata r:id="rId16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DB58EE" w:rsidTr="00A44D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327"/>
        </w:trPr>
        <w:tc>
          <w:tcPr>
            <w:tcW w:w="10728" w:type="dxa"/>
            <w:gridSpan w:val="8"/>
          </w:tcPr>
          <w:p w:rsidR="00DB58EE" w:rsidRPr="00BE3AE0" w:rsidRDefault="00DB58EE" w:rsidP="00BE3AE0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Tahoma" w:hAnsi="Tahoma" w:cs="Tahoma"/>
                <w:color w:val="000080"/>
                <w:sz w:val="20"/>
                <w:szCs w:val="20"/>
              </w:rPr>
            </w:pPr>
            <w:r w:rsidRPr="00BE3AE0">
              <w:rPr>
                <w:rFonts w:ascii="Tahoma" w:hAnsi="Tahoma" w:cs="Tahoma"/>
                <w:color w:val="000080"/>
                <w:sz w:val="20"/>
                <w:szCs w:val="20"/>
              </w:rPr>
              <w:t>12 июля начался второй этап Курской битвы – контрнаступление советских войск</w:t>
            </w:r>
            <w:r w:rsidRPr="00BE3AE0">
              <w:rPr>
                <w:rFonts w:ascii="Tahoma" w:hAnsi="Tahoma" w:cs="Tahoma"/>
                <w:b/>
                <w:color w:val="000080"/>
                <w:sz w:val="20"/>
                <w:szCs w:val="20"/>
              </w:rPr>
              <w:t>. 5 августа советские войска освободили города Орел и Белгород. Вечером 5 августа в честь этого крупного успеха в Москве впервые за два года войны был дан победный салют</w:t>
            </w:r>
            <w:r w:rsidRPr="00BE3AE0">
              <w:rPr>
                <w:rFonts w:ascii="Tahoma" w:hAnsi="Tahoma" w:cs="Tahoma"/>
                <w:color w:val="000080"/>
                <w:sz w:val="20"/>
                <w:szCs w:val="20"/>
              </w:rPr>
              <w:t>. С этого времени артиллерийские салюты постоянно возвещали о славных победах советского оружия.</w:t>
            </w:r>
          </w:p>
          <w:p w:rsidR="00DB58EE" w:rsidRPr="009A0C25" w:rsidRDefault="00DB58EE" w:rsidP="00BE3AE0">
            <w:pPr>
              <w:pStyle w:val="NormalWeb"/>
              <w:spacing w:before="0" w:beforeAutospacing="0" w:after="0" w:afterAutospacing="0" w:line="240" w:lineRule="atLeast"/>
              <w:jc w:val="center"/>
              <w:rPr>
                <w:rFonts w:ascii="Monotype Corsiva" w:hAnsi="Monotype Corsiva" w:cs="Tahoma"/>
                <w:color w:val="000080"/>
                <w:sz w:val="22"/>
                <w:szCs w:val="22"/>
              </w:rPr>
            </w:pPr>
            <w:r w:rsidRPr="009A0C25">
              <w:rPr>
                <w:rFonts w:ascii="Monotype Corsiva" w:hAnsi="Monotype Corsiva" w:cs="Tahoma"/>
                <w:b/>
                <w:color w:val="000080"/>
                <w:sz w:val="22"/>
                <w:szCs w:val="22"/>
              </w:rPr>
              <w:t>23 августа был освобожден Харьков</w:t>
            </w:r>
            <w:r w:rsidRPr="009A0C25">
              <w:rPr>
                <w:rFonts w:ascii="Monotype Corsiva" w:hAnsi="Monotype Corsiva" w:cs="Tahoma"/>
                <w:color w:val="000080"/>
                <w:sz w:val="22"/>
                <w:szCs w:val="22"/>
              </w:rPr>
              <w:t>. Так победоносно завершилась битва на Курской огненной дуге. В ходе нее было разгромлено 30 отборных дивизий противника. Немецко — фашистские войска потеряли около 500 тыс. человек, 1500 танков, 3000 орудий и 3700 самолетов.</w:t>
            </w:r>
          </w:p>
          <w:p w:rsidR="00DB58EE" w:rsidRDefault="00DB58EE" w:rsidP="009A0C2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9A0C25">
              <w:rPr>
                <w:rFonts w:ascii="Monotype Corsiva" w:hAnsi="Monotype Corsiva" w:cs="Tahoma"/>
                <w:color w:val="000080"/>
                <w:sz w:val="20"/>
                <w:szCs w:val="20"/>
              </w:rPr>
              <w:t>За мужество и героизм свыше 100 тыс. воинов – участников битвы на Огненной дуге были награждены орденами и медалями. Битвой под Курском завершился коренной перелом в Великой Отечественной войне</w:t>
            </w:r>
            <w:r w:rsidRPr="00BE3AE0">
              <w:rPr>
                <w:rFonts w:ascii="Tahoma" w:hAnsi="Tahoma" w:cs="Tahoma"/>
                <w:color w:val="000080"/>
                <w:sz w:val="20"/>
                <w:szCs w:val="20"/>
              </w:rPr>
              <w:t>.</w:t>
            </w:r>
          </w:p>
        </w:tc>
      </w:tr>
    </w:tbl>
    <w:p w:rsidR="00DB58EE" w:rsidRPr="00B17932" w:rsidRDefault="00DB58EE" w:rsidP="00836FCA">
      <w:pPr>
        <w:jc w:val="right"/>
      </w:pPr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sectPr w:rsidR="00DB58EE" w:rsidRPr="00B17932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8EE" w:rsidRDefault="00DB58EE" w:rsidP="00F3684E">
      <w:r>
        <w:separator/>
      </w:r>
    </w:p>
  </w:endnote>
  <w:endnote w:type="continuationSeparator" w:id="0">
    <w:p w:rsidR="00DB58EE" w:rsidRDefault="00DB58EE" w:rsidP="00F368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8EE" w:rsidRDefault="00DB58EE" w:rsidP="00F3684E">
      <w:r>
        <w:separator/>
      </w:r>
    </w:p>
  </w:footnote>
  <w:footnote w:type="continuationSeparator" w:id="0">
    <w:p w:rsidR="00DB58EE" w:rsidRDefault="00DB58EE" w:rsidP="00F368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64E"/>
    <w:rsid w:val="000038FB"/>
    <w:rsid w:val="0002486B"/>
    <w:rsid w:val="00035205"/>
    <w:rsid w:val="000359D7"/>
    <w:rsid w:val="00036A5E"/>
    <w:rsid w:val="00056ED1"/>
    <w:rsid w:val="0006560C"/>
    <w:rsid w:val="00067BFB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C3C4C"/>
    <w:rsid w:val="000D748C"/>
    <w:rsid w:val="000D7665"/>
    <w:rsid w:val="000F6BD2"/>
    <w:rsid w:val="001157B6"/>
    <w:rsid w:val="001266B6"/>
    <w:rsid w:val="00126E67"/>
    <w:rsid w:val="00141566"/>
    <w:rsid w:val="00141D2D"/>
    <w:rsid w:val="00142012"/>
    <w:rsid w:val="001425C6"/>
    <w:rsid w:val="001556CB"/>
    <w:rsid w:val="00161BDD"/>
    <w:rsid w:val="001638C6"/>
    <w:rsid w:val="00171825"/>
    <w:rsid w:val="001761E7"/>
    <w:rsid w:val="00176F37"/>
    <w:rsid w:val="001813B7"/>
    <w:rsid w:val="001A7F7C"/>
    <w:rsid w:val="001B58AD"/>
    <w:rsid w:val="001C3125"/>
    <w:rsid w:val="001C4CD7"/>
    <w:rsid w:val="001C4F3B"/>
    <w:rsid w:val="001C6F18"/>
    <w:rsid w:val="001D2D35"/>
    <w:rsid w:val="001D39AA"/>
    <w:rsid w:val="001D4B84"/>
    <w:rsid w:val="001E6E3D"/>
    <w:rsid w:val="00206810"/>
    <w:rsid w:val="002072F1"/>
    <w:rsid w:val="00220973"/>
    <w:rsid w:val="00223777"/>
    <w:rsid w:val="0023140E"/>
    <w:rsid w:val="00236890"/>
    <w:rsid w:val="002638C2"/>
    <w:rsid w:val="0027116F"/>
    <w:rsid w:val="00275CA7"/>
    <w:rsid w:val="00282902"/>
    <w:rsid w:val="00291E75"/>
    <w:rsid w:val="002947FD"/>
    <w:rsid w:val="002A591F"/>
    <w:rsid w:val="002D4716"/>
    <w:rsid w:val="002D6EF5"/>
    <w:rsid w:val="002E0451"/>
    <w:rsid w:val="002E322D"/>
    <w:rsid w:val="002F4A7D"/>
    <w:rsid w:val="00316EAD"/>
    <w:rsid w:val="00320CE8"/>
    <w:rsid w:val="0033464A"/>
    <w:rsid w:val="00340196"/>
    <w:rsid w:val="00351FE3"/>
    <w:rsid w:val="00360A68"/>
    <w:rsid w:val="00380CA0"/>
    <w:rsid w:val="00380E76"/>
    <w:rsid w:val="003816CF"/>
    <w:rsid w:val="00382118"/>
    <w:rsid w:val="00392E7F"/>
    <w:rsid w:val="003A3733"/>
    <w:rsid w:val="003B6028"/>
    <w:rsid w:val="003B6500"/>
    <w:rsid w:val="003B7AE5"/>
    <w:rsid w:val="003D003C"/>
    <w:rsid w:val="003D0D10"/>
    <w:rsid w:val="003E5B7A"/>
    <w:rsid w:val="003F4679"/>
    <w:rsid w:val="003F4D59"/>
    <w:rsid w:val="003F642A"/>
    <w:rsid w:val="0040264E"/>
    <w:rsid w:val="00411567"/>
    <w:rsid w:val="00412436"/>
    <w:rsid w:val="00415D17"/>
    <w:rsid w:val="0041628D"/>
    <w:rsid w:val="00424F41"/>
    <w:rsid w:val="00431340"/>
    <w:rsid w:val="0043549F"/>
    <w:rsid w:val="00446000"/>
    <w:rsid w:val="0045007C"/>
    <w:rsid w:val="00453E25"/>
    <w:rsid w:val="00457528"/>
    <w:rsid w:val="0046016E"/>
    <w:rsid w:val="00473003"/>
    <w:rsid w:val="00481A35"/>
    <w:rsid w:val="0048437F"/>
    <w:rsid w:val="00485B21"/>
    <w:rsid w:val="004A671C"/>
    <w:rsid w:val="004B783F"/>
    <w:rsid w:val="004D137A"/>
    <w:rsid w:val="004D16E3"/>
    <w:rsid w:val="004D24AF"/>
    <w:rsid w:val="004D6348"/>
    <w:rsid w:val="004E2E89"/>
    <w:rsid w:val="004F630C"/>
    <w:rsid w:val="00500F7F"/>
    <w:rsid w:val="00503E5D"/>
    <w:rsid w:val="00516D88"/>
    <w:rsid w:val="0053714A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7AD3"/>
    <w:rsid w:val="005E3669"/>
    <w:rsid w:val="005F21BE"/>
    <w:rsid w:val="00612E56"/>
    <w:rsid w:val="0061635A"/>
    <w:rsid w:val="00622998"/>
    <w:rsid w:val="0062677E"/>
    <w:rsid w:val="00642EA6"/>
    <w:rsid w:val="00655D03"/>
    <w:rsid w:val="006615A0"/>
    <w:rsid w:val="00661DB2"/>
    <w:rsid w:val="00671C5B"/>
    <w:rsid w:val="006A3665"/>
    <w:rsid w:val="006A69A3"/>
    <w:rsid w:val="006B3884"/>
    <w:rsid w:val="006C0149"/>
    <w:rsid w:val="006C25C8"/>
    <w:rsid w:val="006C5B46"/>
    <w:rsid w:val="006D7151"/>
    <w:rsid w:val="006D7769"/>
    <w:rsid w:val="006E2A90"/>
    <w:rsid w:val="006E521E"/>
    <w:rsid w:val="006F1FD1"/>
    <w:rsid w:val="007153F6"/>
    <w:rsid w:val="007419F5"/>
    <w:rsid w:val="00750683"/>
    <w:rsid w:val="00773485"/>
    <w:rsid w:val="0078282E"/>
    <w:rsid w:val="00796FB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850"/>
    <w:rsid w:val="007D4A65"/>
    <w:rsid w:val="007E4710"/>
    <w:rsid w:val="007F3AFA"/>
    <w:rsid w:val="007F4C64"/>
    <w:rsid w:val="007F51D8"/>
    <w:rsid w:val="007F6812"/>
    <w:rsid w:val="00802465"/>
    <w:rsid w:val="00807C7E"/>
    <w:rsid w:val="008160B6"/>
    <w:rsid w:val="0083310D"/>
    <w:rsid w:val="00836FCA"/>
    <w:rsid w:val="00842D80"/>
    <w:rsid w:val="0085083B"/>
    <w:rsid w:val="00852D90"/>
    <w:rsid w:val="00855086"/>
    <w:rsid w:val="0085709D"/>
    <w:rsid w:val="00884E77"/>
    <w:rsid w:val="008853D7"/>
    <w:rsid w:val="00886615"/>
    <w:rsid w:val="008A11BF"/>
    <w:rsid w:val="008B1EF8"/>
    <w:rsid w:val="008B7133"/>
    <w:rsid w:val="008C5703"/>
    <w:rsid w:val="008D0B27"/>
    <w:rsid w:val="008D6DBA"/>
    <w:rsid w:val="008E3648"/>
    <w:rsid w:val="009020ED"/>
    <w:rsid w:val="0090412C"/>
    <w:rsid w:val="00913E46"/>
    <w:rsid w:val="0093238E"/>
    <w:rsid w:val="00937C04"/>
    <w:rsid w:val="0094331A"/>
    <w:rsid w:val="00945335"/>
    <w:rsid w:val="0095430B"/>
    <w:rsid w:val="00955AB4"/>
    <w:rsid w:val="0096125B"/>
    <w:rsid w:val="0097272B"/>
    <w:rsid w:val="00983EBA"/>
    <w:rsid w:val="009A0B97"/>
    <w:rsid w:val="009A0C25"/>
    <w:rsid w:val="009A5ECB"/>
    <w:rsid w:val="009B0822"/>
    <w:rsid w:val="009B0C88"/>
    <w:rsid w:val="009B3217"/>
    <w:rsid w:val="009C033D"/>
    <w:rsid w:val="009C2778"/>
    <w:rsid w:val="009C3CBF"/>
    <w:rsid w:val="009D3A4C"/>
    <w:rsid w:val="009F5860"/>
    <w:rsid w:val="009F6230"/>
    <w:rsid w:val="00A1399E"/>
    <w:rsid w:val="00A17DB4"/>
    <w:rsid w:val="00A248E9"/>
    <w:rsid w:val="00A404C6"/>
    <w:rsid w:val="00A44D11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B57"/>
    <w:rsid w:val="00B068E6"/>
    <w:rsid w:val="00B15E4E"/>
    <w:rsid w:val="00B17932"/>
    <w:rsid w:val="00B31471"/>
    <w:rsid w:val="00B338F3"/>
    <w:rsid w:val="00B35E17"/>
    <w:rsid w:val="00B40AA0"/>
    <w:rsid w:val="00B50D54"/>
    <w:rsid w:val="00B53D0C"/>
    <w:rsid w:val="00B5706E"/>
    <w:rsid w:val="00B807B5"/>
    <w:rsid w:val="00B94487"/>
    <w:rsid w:val="00B95C83"/>
    <w:rsid w:val="00B96F4A"/>
    <w:rsid w:val="00BB26EF"/>
    <w:rsid w:val="00BB4440"/>
    <w:rsid w:val="00BC0302"/>
    <w:rsid w:val="00BC0469"/>
    <w:rsid w:val="00BD6830"/>
    <w:rsid w:val="00BE1356"/>
    <w:rsid w:val="00BE3AE0"/>
    <w:rsid w:val="00BF053B"/>
    <w:rsid w:val="00C03DA6"/>
    <w:rsid w:val="00C0511B"/>
    <w:rsid w:val="00C054F2"/>
    <w:rsid w:val="00C06864"/>
    <w:rsid w:val="00C069F2"/>
    <w:rsid w:val="00C178CA"/>
    <w:rsid w:val="00C228BE"/>
    <w:rsid w:val="00C65D2F"/>
    <w:rsid w:val="00C758FE"/>
    <w:rsid w:val="00C77764"/>
    <w:rsid w:val="00C81757"/>
    <w:rsid w:val="00C86092"/>
    <w:rsid w:val="00C93667"/>
    <w:rsid w:val="00CA47C9"/>
    <w:rsid w:val="00CC1C77"/>
    <w:rsid w:val="00CC7171"/>
    <w:rsid w:val="00CC721D"/>
    <w:rsid w:val="00CE5A1E"/>
    <w:rsid w:val="00CF28E3"/>
    <w:rsid w:val="00CF3BA0"/>
    <w:rsid w:val="00D05226"/>
    <w:rsid w:val="00D13969"/>
    <w:rsid w:val="00D16B05"/>
    <w:rsid w:val="00D17EB7"/>
    <w:rsid w:val="00D250C9"/>
    <w:rsid w:val="00D5655A"/>
    <w:rsid w:val="00DA4224"/>
    <w:rsid w:val="00DA4691"/>
    <w:rsid w:val="00DA6325"/>
    <w:rsid w:val="00DB58EE"/>
    <w:rsid w:val="00DC0896"/>
    <w:rsid w:val="00DC2B87"/>
    <w:rsid w:val="00DD2536"/>
    <w:rsid w:val="00DD475E"/>
    <w:rsid w:val="00DD6973"/>
    <w:rsid w:val="00DE566B"/>
    <w:rsid w:val="00DE5B72"/>
    <w:rsid w:val="00DE6A93"/>
    <w:rsid w:val="00DF5591"/>
    <w:rsid w:val="00E16869"/>
    <w:rsid w:val="00E23FBE"/>
    <w:rsid w:val="00E26F41"/>
    <w:rsid w:val="00E3307C"/>
    <w:rsid w:val="00E50228"/>
    <w:rsid w:val="00E52D5D"/>
    <w:rsid w:val="00E54F75"/>
    <w:rsid w:val="00E82097"/>
    <w:rsid w:val="00E96476"/>
    <w:rsid w:val="00E96D3D"/>
    <w:rsid w:val="00EA2082"/>
    <w:rsid w:val="00EA68CF"/>
    <w:rsid w:val="00EC3707"/>
    <w:rsid w:val="00EC3F6F"/>
    <w:rsid w:val="00EC49FF"/>
    <w:rsid w:val="00ED79FC"/>
    <w:rsid w:val="00EE187A"/>
    <w:rsid w:val="00EE48B7"/>
    <w:rsid w:val="00EF6B79"/>
    <w:rsid w:val="00F0585F"/>
    <w:rsid w:val="00F14F7D"/>
    <w:rsid w:val="00F30394"/>
    <w:rsid w:val="00F35FD7"/>
    <w:rsid w:val="00F3684E"/>
    <w:rsid w:val="00F377A9"/>
    <w:rsid w:val="00F42EDF"/>
    <w:rsid w:val="00F5426A"/>
    <w:rsid w:val="00F55543"/>
    <w:rsid w:val="00F568FB"/>
    <w:rsid w:val="00F71739"/>
    <w:rsid w:val="00F85B60"/>
    <w:rsid w:val="00F934E9"/>
    <w:rsid w:val="00F943F6"/>
    <w:rsid w:val="00FA3ECE"/>
    <w:rsid w:val="00FB0A85"/>
    <w:rsid w:val="00FB1B46"/>
    <w:rsid w:val="00FB779A"/>
    <w:rsid w:val="00FC0129"/>
    <w:rsid w:val="00FC3724"/>
    <w:rsid w:val="00FD0F5C"/>
    <w:rsid w:val="00FE4EB7"/>
    <w:rsid w:val="00FF1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348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1266B6"/>
    <w:rPr>
      <w:rFonts w:cs="Times New Roman"/>
    </w:rPr>
  </w:style>
  <w:style w:type="character" w:styleId="Hyperlink">
    <w:name w:val="Hyperlink"/>
    <w:basedOn w:val="DefaultParagraphFont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DefaultParagraphFont"/>
    <w:uiPriority w:val="99"/>
    <w:rsid w:val="0045007C"/>
    <w:rPr>
      <w:rFonts w:cs="Times New Roman"/>
    </w:rPr>
  </w:style>
  <w:style w:type="character" w:customStyle="1" w:styleId="w">
    <w:name w:val="w"/>
    <w:basedOn w:val="DefaultParagraphFont"/>
    <w:uiPriority w:val="99"/>
    <w:rsid w:val="00B9448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3684E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684E"/>
    <w:rPr>
      <w:rFonts w:cs="Times New Roman"/>
      <w:lang w:eastAsia="en-US"/>
    </w:rPr>
  </w:style>
  <w:style w:type="paragraph" w:customStyle="1" w:styleId="a">
    <w:name w:val="a"/>
    <w:basedOn w:val="Normal"/>
    <w:uiPriority w:val="99"/>
    <w:rsid w:val="00067BF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28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7019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702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0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2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52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03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5752870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7204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0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3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5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52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07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23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5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7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0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24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02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08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4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6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08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9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9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3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0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22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0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07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12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5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22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712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7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0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6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71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8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15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6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06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24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2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18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720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1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528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21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08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8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2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21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9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6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76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28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217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21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1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23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2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722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2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7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2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23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10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22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9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24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05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13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28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28725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57528705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16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28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726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2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1566</TotalTime>
  <Pages>2</Pages>
  <Words>638</Words>
  <Characters>3643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75</cp:revision>
  <cp:lastPrinted>2019-08-26T08:12:00Z</cp:lastPrinted>
  <dcterms:created xsi:type="dcterms:W3CDTF">2019-04-24T12:04:00Z</dcterms:created>
  <dcterms:modified xsi:type="dcterms:W3CDTF">2019-12-05T16:35:00Z</dcterms:modified>
</cp:coreProperties>
</file>